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EB2" w:rsidRDefault="00675EB2" w:rsidP="00675EB2">
      <w:pPr>
        <w:rPr>
          <w:sz w:val="32"/>
          <w:szCs w:val="32"/>
        </w:rPr>
      </w:pPr>
    </w:p>
    <w:p w:rsidR="00675EB2" w:rsidRPr="009E7C97" w:rsidRDefault="00675EB2" w:rsidP="009E7C97">
      <w:pPr>
        <w:jc w:val="center"/>
        <w:rPr>
          <w:sz w:val="36"/>
          <w:szCs w:val="36"/>
        </w:rPr>
      </w:pPr>
      <w:r w:rsidRPr="009E7C97">
        <w:rPr>
          <w:rFonts w:hint="eastAsia"/>
          <w:sz w:val="36"/>
          <w:szCs w:val="36"/>
        </w:rPr>
        <w:t>生物医学研究院关于研究生转专业</w:t>
      </w:r>
      <w:r w:rsidR="009E7C97" w:rsidRPr="009E7C97">
        <w:rPr>
          <w:rFonts w:hint="eastAsia"/>
          <w:sz w:val="36"/>
          <w:szCs w:val="36"/>
        </w:rPr>
        <w:t>和</w:t>
      </w:r>
      <w:r w:rsidRPr="009E7C97">
        <w:rPr>
          <w:rFonts w:hint="eastAsia"/>
          <w:sz w:val="36"/>
          <w:szCs w:val="36"/>
        </w:rPr>
        <w:t>转导师的说明</w:t>
      </w:r>
    </w:p>
    <w:p w:rsidR="00675EB2" w:rsidRDefault="00675EB2" w:rsidP="00675EB2">
      <w:pPr>
        <w:rPr>
          <w:sz w:val="23"/>
          <w:szCs w:val="23"/>
        </w:rPr>
      </w:pPr>
    </w:p>
    <w:p w:rsidR="00675EB2" w:rsidRDefault="00675EB2" w:rsidP="00675EB2">
      <w:pPr>
        <w:rPr>
          <w:sz w:val="23"/>
          <w:szCs w:val="23"/>
        </w:rPr>
      </w:pPr>
    </w:p>
    <w:p w:rsidR="00675EB2" w:rsidRPr="00675EB2" w:rsidRDefault="00675EB2" w:rsidP="00675EB2">
      <w:pPr>
        <w:pStyle w:val="a3"/>
        <w:numPr>
          <w:ilvl w:val="0"/>
          <w:numId w:val="1"/>
        </w:numPr>
        <w:ind w:firstLineChars="0"/>
        <w:rPr>
          <w:sz w:val="28"/>
          <w:szCs w:val="28"/>
        </w:rPr>
      </w:pPr>
      <w:r w:rsidRPr="00675EB2">
        <w:rPr>
          <w:rFonts w:hint="eastAsia"/>
          <w:sz w:val="28"/>
          <w:szCs w:val="28"/>
        </w:rPr>
        <w:t>原则上不</w:t>
      </w:r>
      <w:r w:rsidR="00905142">
        <w:rPr>
          <w:rFonts w:hint="eastAsia"/>
          <w:sz w:val="28"/>
          <w:szCs w:val="28"/>
        </w:rPr>
        <w:t>得</w:t>
      </w:r>
      <w:r w:rsidRPr="00675EB2">
        <w:rPr>
          <w:rFonts w:hint="eastAsia"/>
          <w:sz w:val="28"/>
          <w:szCs w:val="28"/>
        </w:rPr>
        <w:t>跨院系转专业、更换导师。</w:t>
      </w:r>
    </w:p>
    <w:p w:rsidR="00675EB2" w:rsidRPr="00675EB2" w:rsidRDefault="00675EB2" w:rsidP="00675EB2">
      <w:pPr>
        <w:pStyle w:val="a3"/>
        <w:numPr>
          <w:ilvl w:val="0"/>
          <w:numId w:val="1"/>
        </w:numPr>
        <w:ind w:firstLineChars="0"/>
        <w:rPr>
          <w:sz w:val="28"/>
          <w:szCs w:val="28"/>
        </w:rPr>
      </w:pPr>
      <w:r w:rsidRPr="00675EB2">
        <w:rPr>
          <w:rFonts w:hint="eastAsia"/>
          <w:sz w:val="28"/>
          <w:szCs w:val="28"/>
        </w:rPr>
        <w:t>入学未满一学期的不允许申请转专业、更换导师。</w:t>
      </w:r>
    </w:p>
    <w:p w:rsidR="00675EB2" w:rsidRPr="00675EB2" w:rsidRDefault="00675EB2" w:rsidP="00675EB2">
      <w:pPr>
        <w:pStyle w:val="a3"/>
        <w:numPr>
          <w:ilvl w:val="0"/>
          <w:numId w:val="1"/>
        </w:numPr>
        <w:ind w:firstLineChars="0"/>
        <w:rPr>
          <w:sz w:val="28"/>
          <w:szCs w:val="28"/>
        </w:rPr>
      </w:pPr>
      <w:r w:rsidRPr="00675EB2">
        <w:rPr>
          <w:rFonts w:hint="eastAsia"/>
          <w:sz w:val="28"/>
          <w:szCs w:val="28"/>
        </w:rPr>
        <w:t>毕业班研究生不得转专业、更换导师。</w:t>
      </w:r>
    </w:p>
    <w:p w:rsidR="00675EB2" w:rsidRPr="00675EB2" w:rsidRDefault="00675EB2" w:rsidP="00675EB2">
      <w:pPr>
        <w:pStyle w:val="a3"/>
        <w:numPr>
          <w:ilvl w:val="0"/>
          <w:numId w:val="1"/>
        </w:numPr>
        <w:ind w:firstLineChars="0"/>
        <w:rPr>
          <w:sz w:val="28"/>
          <w:szCs w:val="28"/>
        </w:rPr>
      </w:pPr>
      <w:r w:rsidRPr="00675EB2">
        <w:rPr>
          <w:rFonts w:hint="eastAsia"/>
          <w:sz w:val="28"/>
          <w:szCs w:val="28"/>
        </w:rPr>
        <w:t>如因学科、专业调整或导师变动等原因须转专业、更换导师的，须由研究生本人申请，经原导师、接收导师同意，经院系讨论同意后，上报主管部门批准。</w:t>
      </w:r>
    </w:p>
    <w:p w:rsidR="00675EB2" w:rsidRPr="00675EB2" w:rsidRDefault="00675EB2" w:rsidP="00675EB2">
      <w:pPr>
        <w:pStyle w:val="a3"/>
        <w:numPr>
          <w:ilvl w:val="0"/>
          <w:numId w:val="1"/>
        </w:numPr>
        <w:ind w:firstLineChars="0"/>
        <w:rPr>
          <w:sz w:val="28"/>
          <w:szCs w:val="28"/>
        </w:rPr>
      </w:pPr>
      <w:r w:rsidRPr="004C4EC2">
        <w:rPr>
          <w:rFonts w:hint="eastAsia"/>
          <w:sz w:val="28"/>
          <w:szCs w:val="28"/>
        </w:rPr>
        <w:t>跨学科</w:t>
      </w:r>
      <w:r w:rsidRPr="00675EB2">
        <w:rPr>
          <w:rFonts w:hint="eastAsia"/>
          <w:sz w:val="28"/>
          <w:szCs w:val="28"/>
        </w:rPr>
        <w:t>转专业、更换导师后应重新调整培养计划，补修相应学科所规定课程，并相应延长修业期一年。</w:t>
      </w:r>
    </w:p>
    <w:p w:rsidR="00675EB2" w:rsidRDefault="00675EB2" w:rsidP="00675EB2">
      <w:pPr>
        <w:pStyle w:val="a3"/>
        <w:numPr>
          <w:ilvl w:val="0"/>
          <w:numId w:val="1"/>
        </w:numPr>
        <w:ind w:firstLineChars="0"/>
        <w:rPr>
          <w:sz w:val="28"/>
          <w:szCs w:val="28"/>
        </w:rPr>
      </w:pPr>
      <w:r w:rsidRPr="00675EB2">
        <w:rPr>
          <w:rFonts w:hint="eastAsia"/>
          <w:sz w:val="28"/>
          <w:szCs w:val="28"/>
        </w:rPr>
        <w:t>其他未尽事宜在遵照学校相关规定的前提下由生物医学研究院教学指导委员会讨论决定。</w:t>
      </w:r>
    </w:p>
    <w:p w:rsidR="001C6140" w:rsidRDefault="001C6140" w:rsidP="001C6140">
      <w:pPr>
        <w:rPr>
          <w:sz w:val="28"/>
          <w:szCs w:val="28"/>
        </w:rPr>
      </w:pPr>
    </w:p>
    <w:p w:rsidR="001C6140" w:rsidRDefault="001C6140" w:rsidP="001C6140">
      <w:pPr>
        <w:rPr>
          <w:sz w:val="28"/>
          <w:szCs w:val="28"/>
        </w:rPr>
      </w:pPr>
    </w:p>
    <w:p w:rsidR="001C6140" w:rsidRDefault="001C6140" w:rsidP="001C6140">
      <w:pPr>
        <w:rPr>
          <w:sz w:val="28"/>
          <w:szCs w:val="28"/>
        </w:rPr>
      </w:pPr>
      <w:r>
        <w:rPr>
          <w:rFonts w:hint="eastAsia"/>
          <w:sz w:val="28"/>
          <w:szCs w:val="28"/>
        </w:rPr>
        <w:t xml:space="preserve">                                    复旦大学生物医学研究院</w:t>
      </w:r>
    </w:p>
    <w:p w:rsidR="001C6140" w:rsidRPr="001C6140" w:rsidRDefault="001C6140" w:rsidP="001C6140">
      <w:pPr>
        <w:rPr>
          <w:rFonts w:hint="eastAsia"/>
          <w:sz w:val="28"/>
          <w:szCs w:val="28"/>
        </w:rPr>
      </w:pPr>
      <w:r>
        <w:rPr>
          <w:rFonts w:hint="eastAsia"/>
          <w:sz w:val="28"/>
          <w:szCs w:val="28"/>
        </w:rPr>
        <w:t xml:space="preserve">                                         2017年1月12日</w:t>
      </w:r>
      <w:bookmarkStart w:id="0" w:name="_GoBack"/>
      <w:bookmarkEnd w:id="0"/>
    </w:p>
    <w:sectPr w:rsidR="001C6140" w:rsidRPr="001C61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FD" w:rsidRDefault="00DE0DFD" w:rsidP="00EE37D6">
      <w:r>
        <w:separator/>
      </w:r>
    </w:p>
  </w:endnote>
  <w:endnote w:type="continuationSeparator" w:id="0">
    <w:p w:rsidR="00DE0DFD" w:rsidRDefault="00DE0DFD" w:rsidP="00EE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FD" w:rsidRDefault="00DE0DFD" w:rsidP="00EE37D6">
      <w:r>
        <w:separator/>
      </w:r>
    </w:p>
  </w:footnote>
  <w:footnote w:type="continuationSeparator" w:id="0">
    <w:p w:rsidR="00DE0DFD" w:rsidRDefault="00DE0DFD" w:rsidP="00EE37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A5CC6"/>
    <w:multiLevelType w:val="hybridMultilevel"/>
    <w:tmpl w:val="71DA28B2"/>
    <w:lvl w:ilvl="0" w:tplc="6930BB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31"/>
    <w:rsid w:val="000B62E5"/>
    <w:rsid w:val="001C6140"/>
    <w:rsid w:val="003E2FF2"/>
    <w:rsid w:val="004C4EC2"/>
    <w:rsid w:val="00596F0C"/>
    <w:rsid w:val="00675EB2"/>
    <w:rsid w:val="007F3637"/>
    <w:rsid w:val="00905142"/>
    <w:rsid w:val="009E7C97"/>
    <w:rsid w:val="00A47B07"/>
    <w:rsid w:val="00C16709"/>
    <w:rsid w:val="00C76831"/>
    <w:rsid w:val="00DE0DFD"/>
    <w:rsid w:val="00E8049B"/>
    <w:rsid w:val="00EE3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CB6E2"/>
  <w15:chartTrackingRefBased/>
  <w15:docId w15:val="{DF07F2C3-97B3-4F94-9B81-72954512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EB2"/>
    <w:pPr>
      <w:ind w:firstLineChars="200" w:firstLine="420"/>
    </w:pPr>
  </w:style>
  <w:style w:type="paragraph" w:styleId="a4">
    <w:name w:val="header"/>
    <w:basedOn w:val="a"/>
    <w:link w:val="a5"/>
    <w:uiPriority w:val="99"/>
    <w:unhideWhenUsed/>
    <w:rsid w:val="00EE37D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37D6"/>
    <w:rPr>
      <w:sz w:val="18"/>
      <w:szCs w:val="18"/>
    </w:rPr>
  </w:style>
  <w:style w:type="paragraph" w:styleId="a6">
    <w:name w:val="footer"/>
    <w:basedOn w:val="a"/>
    <w:link w:val="a7"/>
    <w:uiPriority w:val="99"/>
    <w:unhideWhenUsed/>
    <w:rsid w:val="00EE37D6"/>
    <w:pPr>
      <w:tabs>
        <w:tab w:val="center" w:pos="4153"/>
        <w:tab w:val="right" w:pos="8306"/>
      </w:tabs>
      <w:snapToGrid w:val="0"/>
      <w:jc w:val="left"/>
    </w:pPr>
    <w:rPr>
      <w:sz w:val="18"/>
      <w:szCs w:val="18"/>
    </w:rPr>
  </w:style>
  <w:style w:type="character" w:customStyle="1" w:styleId="a7">
    <w:name w:val="页脚 字符"/>
    <w:basedOn w:val="a0"/>
    <w:link w:val="a6"/>
    <w:uiPriority w:val="99"/>
    <w:rsid w:val="00EE37D6"/>
    <w:rPr>
      <w:sz w:val="18"/>
      <w:szCs w:val="18"/>
    </w:rPr>
  </w:style>
  <w:style w:type="paragraph" w:styleId="a8">
    <w:name w:val="Balloon Text"/>
    <w:basedOn w:val="a"/>
    <w:link w:val="a9"/>
    <w:uiPriority w:val="99"/>
    <w:semiHidden/>
    <w:unhideWhenUsed/>
    <w:rsid w:val="004C4EC2"/>
    <w:rPr>
      <w:sz w:val="18"/>
      <w:szCs w:val="18"/>
    </w:rPr>
  </w:style>
  <w:style w:type="character" w:customStyle="1" w:styleId="a9">
    <w:name w:val="批注框文本 字符"/>
    <w:basedOn w:val="a0"/>
    <w:link w:val="a8"/>
    <w:uiPriority w:val="99"/>
    <w:semiHidden/>
    <w:rsid w:val="004C4E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9</cp:revision>
  <cp:lastPrinted>2017-01-12T00:29:00Z</cp:lastPrinted>
  <dcterms:created xsi:type="dcterms:W3CDTF">2017-01-11T07:01:00Z</dcterms:created>
  <dcterms:modified xsi:type="dcterms:W3CDTF">2017-01-13T23:55:00Z</dcterms:modified>
</cp:coreProperties>
</file>